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8"/>
        <w:gridCol w:w="2500"/>
        <w:gridCol w:w="4387"/>
      </w:tblGrid>
      <w:tr w:rsidR="006A7514" w:rsidTr="006A7514">
        <w:tc>
          <w:tcPr>
            <w:tcW w:w="1319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6A7514" w:rsidRDefault="006A7514" w:rsidP="00635F0D">
            <w:pPr>
              <w:pStyle w:val="ConsNonformat"/>
              <w:ind w:right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A7514" w:rsidRDefault="006A7514" w:rsidP="00635F0D">
            <w:pPr>
              <w:pStyle w:val="ConsNonformat"/>
              <w:ind w:right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514" w:rsidTr="006A7514">
        <w:tc>
          <w:tcPr>
            <w:tcW w:w="1319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hideMark/>
          </w:tcPr>
          <w:p w:rsidR="006A7514" w:rsidRDefault="006A7514" w:rsidP="00635F0D">
            <w:pPr>
              <w:pStyle w:val="ConsNonformat"/>
              <w:ind w:right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___________________Н. В. Акулова</w:t>
            </w:r>
          </w:p>
        </w:tc>
      </w:tr>
      <w:tr w:rsidR="006A7514" w:rsidTr="00635F0D">
        <w:tc>
          <w:tcPr>
            <w:tcW w:w="1319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pct"/>
          </w:tcPr>
          <w:p w:rsidR="006A7514" w:rsidRDefault="006A7514" w:rsidP="00635F0D">
            <w:pPr>
              <w:pStyle w:val="ConsNonformat"/>
              <w:ind w:righ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hideMark/>
          </w:tcPr>
          <w:p w:rsidR="006A7514" w:rsidRDefault="006A7514" w:rsidP="00635F0D">
            <w:pPr>
              <w:pStyle w:val="ConsNonformat"/>
              <w:ind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по МАОУ «Лицей» </w:t>
            </w:r>
          </w:p>
          <w:p w:rsidR="006A7514" w:rsidRDefault="006A7514" w:rsidP="00635F0D">
            <w:pPr>
              <w:pStyle w:val="ConsNonformat"/>
              <w:ind w:right="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Усинска от 31.08.2023 г. № 412</w:t>
            </w:r>
          </w:p>
        </w:tc>
      </w:tr>
    </w:tbl>
    <w:p w:rsidR="001972D3" w:rsidRDefault="001972D3"/>
    <w:p w:rsidR="004D1FB6" w:rsidRPr="004D1FB6" w:rsidRDefault="004D1FB6" w:rsidP="004D1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4D1FB6">
        <w:rPr>
          <w:rFonts w:ascii="Times New Roman" w:hAnsi="Times New Roman" w:cs="Times New Roman"/>
          <w:b/>
          <w:iCs/>
        </w:rPr>
        <w:t xml:space="preserve">ПРАВИЛА </w:t>
      </w:r>
    </w:p>
    <w:p w:rsidR="004D1FB6" w:rsidRPr="004D1FB6" w:rsidRDefault="004D1FB6" w:rsidP="004D1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bookmarkStart w:id="0" w:name="_GoBack"/>
      <w:r w:rsidRPr="004D1FB6">
        <w:rPr>
          <w:rFonts w:ascii="Times New Roman" w:hAnsi="Times New Roman" w:cs="Times New Roman"/>
          <w:b/>
          <w:iCs/>
        </w:rPr>
        <w:t xml:space="preserve">ОБМЕНА ДЕЛОВЫМИ ПОДАРКАМИ И ЗНАКАМИ ДЕЛОВОГО </w:t>
      </w:r>
      <w:bookmarkEnd w:id="0"/>
      <w:r w:rsidRPr="004D1FB6">
        <w:rPr>
          <w:rFonts w:ascii="Times New Roman" w:hAnsi="Times New Roman" w:cs="Times New Roman"/>
          <w:b/>
          <w:iCs/>
        </w:rPr>
        <w:t xml:space="preserve">ГОСТЕПРИИМСТВА В </w:t>
      </w:r>
      <w:r w:rsidRPr="004D1FB6">
        <w:rPr>
          <w:rFonts w:ascii="Times New Roman" w:hAnsi="Times New Roman" w:cs="Times New Roman"/>
          <w:b/>
          <w:bCs/>
        </w:rPr>
        <w:t>МАОУ «ЛИЦЕЙ» Г. УСИНСКА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4D1FB6" w:rsidRPr="004D1FB6" w:rsidRDefault="004D1FB6" w:rsidP="004D1FB6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1FB6">
        <w:rPr>
          <w:b/>
          <w:color w:val="000000"/>
          <w:sz w:val="24"/>
          <w:szCs w:val="24"/>
        </w:rPr>
        <w:t>Общие положения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1.1. Правила обмена деловыми подарками и знаками делового гостеприимства в муниципальном автономном общеобразовательном учреждении «Лицей» г. Усинска</w:t>
      </w:r>
      <w:r w:rsidRPr="004D1FB6">
        <w:rPr>
          <w:rFonts w:ascii="Times New Roman" w:hAnsi="Times New Roman" w:cs="Times New Roman"/>
          <w:i/>
          <w:iCs/>
        </w:rPr>
        <w:t xml:space="preserve"> </w:t>
      </w:r>
      <w:r w:rsidRPr="004D1FB6">
        <w:rPr>
          <w:rFonts w:ascii="Times New Roman" w:hAnsi="Times New Roman" w:cs="Times New Roman"/>
        </w:rPr>
        <w:t>(далее – Правила) разработаны в соответствии с положениями Конституции Российской Федера</w:t>
      </w:r>
      <w:r w:rsidRPr="004D1FB6">
        <w:rPr>
          <w:rFonts w:ascii="Times New Roman" w:hAnsi="Times New Roman" w:cs="Times New Roman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1.2. Правила определяют единые для всех работников муниципального автономного общеобразовательного учреждения «Лицей» г. Усинска (далее – Лицей) требова</w:t>
      </w:r>
      <w:r w:rsidRPr="004D1FB6">
        <w:rPr>
          <w:rFonts w:ascii="Times New Roman" w:hAnsi="Times New Roman" w:cs="Times New Roman"/>
        </w:rPr>
        <w:softHyphen/>
        <w:t xml:space="preserve">ния к дарению и принятию деловых подарков.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1.3. Учреждение поддерживает корпоративную культуру, в которой деловые подарки, корпора</w:t>
      </w:r>
      <w:r w:rsidRPr="004D1FB6">
        <w:rPr>
          <w:rFonts w:ascii="Times New Roman" w:hAnsi="Times New Roman" w:cs="Times New Roman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Лицея.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1.4. Учреждение исходит из того, что долговременные деловые отношения основываются на дове</w:t>
      </w:r>
      <w:r w:rsidRPr="004D1FB6">
        <w:rPr>
          <w:rFonts w:ascii="Times New Roman" w:hAnsi="Times New Roman" w:cs="Times New Roman"/>
        </w:rPr>
        <w:softHyphen/>
        <w:t xml:space="preserve">рии и взаимном уважении. Отношения, при которых нарушается закон и принципы деловой этики, вредят репутации Лицея и честному имени его работников, и не могут обеспечить устойчивое долговременное развитие Лицея. Такого рода отношения не могут быть приемлемы в практике работы Лицея.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1.5. Действие Правил распространяется на всех работников Лицея, вне зависимости от уровня занимаемой должности.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1.6. Данные Правила преследуют следующие цели: </w:t>
      </w:r>
    </w:p>
    <w:p w:rsidR="004D1FB6" w:rsidRPr="004D1FB6" w:rsidRDefault="004D1FB6" w:rsidP="004D1FB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 w:rsidRPr="004D1FB6">
        <w:rPr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Лицея; </w:t>
      </w:r>
    </w:p>
    <w:p w:rsidR="004D1FB6" w:rsidRPr="004D1FB6" w:rsidRDefault="004D1FB6" w:rsidP="004D1FB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осуществление управленческой и хозяйственной деятельности Лицея исключительно на основе надлежащих норм и правил делового поведения, базирующихся на принципах качества пре</w:t>
      </w:r>
      <w:r w:rsidRPr="004D1FB6">
        <w:rPr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:rsidR="004D1FB6" w:rsidRPr="004D1FB6" w:rsidRDefault="004D1FB6" w:rsidP="004D1FB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определение единых для всех работников Лицея требований к дарению и принятию дело</w:t>
      </w:r>
      <w:r w:rsidRPr="004D1FB6">
        <w:rPr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:rsidR="004D1FB6" w:rsidRPr="004D1FB6" w:rsidRDefault="004D1FB6" w:rsidP="004D1FB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 w:rsidRPr="004D1FB6">
        <w:rPr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Лицея.</w:t>
      </w:r>
    </w:p>
    <w:p w:rsidR="004D1FB6" w:rsidRPr="004D1FB6" w:rsidRDefault="004D1FB6" w:rsidP="004D1FB6">
      <w:pPr>
        <w:pStyle w:val="a3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4D1FB6" w:rsidRPr="004D1FB6" w:rsidRDefault="004D1FB6" w:rsidP="004D1FB6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1FB6">
        <w:rPr>
          <w:b/>
          <w:color w:val="000000"/>
          <w:sz w:val="24"/>
          <w:szCs w:val="24"/>
        </w:rPr>
        <w:t>Требования, предъявляемые к деловым подаркам и знакам делового гостеприимства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2.1. Работники Лицея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 w:rsidRPr="004D1FB6">
        <w:rPr>
          <w:rFonts w:ascii="Times New Roman" w:hAnsi="Times New Roman" w:cs="Times New Roman"/>
        </w:rPr>
        <w:softHyphen/>
        <w:t xml:space="preserve">рупционного законодательства и настоящим Правилам.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2.2. Подарки и услуги, принимаемые или предоставляемые Лицеем, передаются и принима</w:t>
      </w:r>
      <w:r w:rsidRPr="004D1FB6">
        <w:rPr>
          <w:rFonts w:ascii="Times New Roman" w:hAnsi="Times New Roman" w:cs="Times New Roman"/>
        </w:rPr>
        <w:softHyphen/>
        <w:t xml:space="preserve">ются только от имени Лицея в целом, а не как подарок или передача его от </w:t>
      </w:r>
      <w:r w:rsidRPr="004D1FB6">
        <w:rPr>
          <w:rFonts w:ascii="Times New Roman" w:hAnsi="Times New Roman" w:cs="Times New Roman"/>
        </w:rPr>
        <w:lastRenderedPageBreak/>
        <w:t>отдельного работ</w:t>
      </w:r>
      <w:r w:rsidRPr="004D1FB6">
        <w:rPr>
          <w:rFonts w:ascii="Times New Roman" w:hAnsi="Times New Roman" w:cs="Times New Roman"/>
        </w:rPr>
        <w:softHyphen/>
        <w:t xml:space="preserve">ника.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2.3. Деловые подарки, которые работники от имени Лицея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4D1FB6" w:rsidRPr="004D1FB6" w:rsidRDefault="004D1FB6" w:rsidP="004D1FB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быть прямо связаны с уставными целями деятельности Лицея, либо с памятными датами, юбилеями, общенациональными праздниками, иными событиями; </w:t>
      </w:r>
    </w:p>
    <w:p w:rsidR="004D1FB6" w:rsidRPr="004D1FB6" w:rsidRDefault="004D1FB6" w:rsidP="004D1FB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4D1FB6" w:rsidRPr="004D1FB6" w:rsidRDefault="004D1FB6" w:rsidP="004D1FB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 w:rsidRPr="004D1FB6">
        <w:rPr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4D1FB6" w:rsidRPr="004D1FB6" w:rsidRDefault="004D1FB6" w:rsidP="004D1FB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 w:rsidRPr="004D1FB6">
        <w:rPr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:rsidR="004D1FB6" w:rsidRPr="004D1FB6" w:rsidRDefault="004D1FB6" w:rsidP="004D1FB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не создавать </w:t>
      </w:r>
      <w:proofErr w:type="spellStart"/>
      <w:r w:rsidRPr="004D1FB6">
        <w:rPr>
          <w:color w:val="000000"/>
          <w:sz w:val="24"/>
          <w:szCs w:val="24"/>
        </w:rPr>
        <w:t>репутационного</w:t>
      </w:r>
      <w:proofErr w:type="spellEnd"/>
      <w:r w:rsidRPr="004D1FB6">
        <w:rPr>
          <w:color w:val="000000"/>
          <w:sz w:val="24"/>
          <w:szCs w:val="24"/>
        </w:rPr>
        <w:t xml:space="preserve"> риска для делового имиджа Лицея, работников и иных лиц в случае раскрытия информации о совершенных подарках и понесенных представительских расходах; </w:t>
      </w:r>
    </w:p>
    <w:p w:rsidR="004D1FB6" w:rsidRPr="004D1FB6" w:rsidRDefault="004D1FB6" w:rsidP="004D1FB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 w:rsidRPr="004D1FB6">
        <w:rPr>
          <w:color w:val="000000"/>
          <w:sz w:val="24"/>
          <w:szCs w:val="24"/>
        </w:rPr>
        <w:softHyphen/>
        <w:t>кой Федерации, Положению об антикоррупционной политики в Лицее, Кодексу этики и слу</w:t>
      </w:r>
      <w:r w:rsidRPr="004D1FB6">
        <w:rPr>
          <w:color w:val="000000"/>
          <w:sz w:val="24"/>
          <w:szCs w:val="24"/>
        </w:rPr>
        <w:softHyphen/>
        <w:t xml:space="preserve">жебного поведения работников Лицея и общепринятым нормам морали и нравственности.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 w:rsidRPr="004D1FB6">
        <w:rPr>
          <w:rFonts w:ascii="Times New Roman" w:hAnsi="Times New Roman" w:cs="Times New Roman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2.5. Стоимость и периодичность дарения и получения деловых подарков и/или участия в представи</w:t>
      </w:r>
      <w:r w:rsidRPr="004D1FB6">
        <w:rPr>
          <w:rFonts w:ascii="Times New Roman" w:hAnsi="Times New Roman" w:cs="Times New Roman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2.6. В качестве подарков работники Лицея должны стремиться использовать в максимально допустимом количестве случаев сувениры, предметы и изделия, имеющие символику Лицея.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2.7. Подарки и услуги не должны ставить под сомнение имидж или деловую репутацию Лицея или его работников.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D1FB6" w:rsidRPr="004D1FB6" w:rsidRDefault="004D1FB6" w:rsidP="004D1FB6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1FB6">
        <w:rPr>
          <w:b/>
          <w:color w:val="000000"/>
          <w:sz w:val="24"/>
          <w:szCs w:val="24"/>
        </w:rPr>
        <w:t>Права и обязанности работников Лицея при обмене деловыми подарками и зна</w:t>
      </w:r>
      <w:r w:rsidRPr="004D1FB6">
        <w:rPr>
          <w:b/>
          <w:color w:val="000000"/>
          <w:sz w:val="24"/>
          <w:szCs w:val="24"/>
        </w:rPr>
        <w:softHyphen/>
        <w:t>ками делового гостеприимства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3.1. Работники, представляя интересы Лицея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 w:rsidRPr="004D1FB6">
        <w:rPr>
          <w:rFonts w:ascii="Times New Roman" w:hAnsi="Times New Roman" w:cs="Times New Roman"/>
        </w:rPr>
        <w:softHyphen/>
        <w:t xml:space="preserve">имства.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3.2. Работники Лицея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 w:rsidRPr="004D1FB6">
        <w:rPr>
          <w:rFonts w:ascii="Times New Roman" w:hAnsi="Times New Roman" w:cs="Times New Roman"/>
        </w:rPr>
        <w:softHyphen/>
        <w:t xml:space="preserve">ется исключительно в деловых целях, определенных настоящими Правилами.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3.3. При любых сомнениях в правомерности или этичности своих действий работники Лицея обязаны поставить в известность директора Лицея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3.4. При получении делового подарка или знаков делового гостеприимства работники Лицея обязаны принимать меры по недопущению возможности возникновения конфликта инте</w:t>
      </w:r>
      <w:r w:rsidRPr="004D1FB6">
        <w:rPr>
          <w:rFonts w:ascii="Times New Roman" w:hAnsi="Times New Roman" w:cs="Times New Roman"/>
        </w:rPr>
        <w:softHyphen/>
        <w:t xml:space="preserve">ресов.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3.5. Работники Лицея не вправе использовать служебное положение в личных целях, вклю</w:t>
      </w:r>
      <w:r w:rsidRPr="004D1FB6">
        <w:rPr>
          <w:rFonts w:ascii="Times New Roman" w:hAnsi="Times New Roman" w:cs="Times New Roman"/>
        </w:rPr>
        <w:softHyphen/>
        <w:t xml:space="preserve">чая использование имущества Лицея, в том числе: </w:t>
      </w:r>
    </w:p>
    <w:p w:rsidR="004D1FB6" w:rsidRPr="004D1FB6" w:rsidRDefault="004D1FB6" w:rsidP="004D1FB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Лицеем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4D1FB6" w:rsidRPr="004D1FB6" w:rsidRDefault="004D1FB6" w:rsidP="004D1FB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Лицея, в том числе, как до, так и после проведения переговоров о заключении гражданско-правовых договоров и иных сделок.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3.6. Работникам Лицея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3.7. Не допускается передавать и принимать подарки от Лицея, его работников и предста</w:t>
      </w:r>
      <w:r w:rsidRPr="004D1FB6">
        <w:rPr>
          <w:rFonts w:ascii="Times New Roman" w:hAnsi="Times New Roman" w:cs="Times New Roman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3.8. Работники Лицея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Лицеем реше</w:t>
      </w:r>
      <w:r w:rsidRPr="004D1FB6">
        <w:rPr>
          <w:rFonts w:ascii="Times New Roman" w:hAnsi="Times New Roman" w:cs="Times New Roman"/>
        </w:rPr>
        <w:softHyphen/>
        <w:t xml:space="preserve">ния и т.д.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3.9. Работники Лицея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3.10. Работник Лицея не вправе предлагать третьим лицам или принимать от таковых подарки, выплаты, компенсации и т. п. стоимостью свыше 3000 (трех тысяч) рублей или не совмести</w:t>
      </w:r>
      <w:r w:rsidRPr="004D1FB6">
        <w:rPr>
          <w:rFonts w:ascii="Times New Roman" w:hAnsi="Times New Roman" w:cs="Times New Roman"/>
        </w:rPr>
        <w:softHyphen/>
        <w:t>мые с законной практикой деловых отношений. Если работнику Лицея предлагаются подоб</w:t>
      </w:r>
      <w:r w:rsidRPr="004D1FB6">
        <w:rPr>
          <w:rFonts w:ascii="Times New Roman" w:hAnsi="Times New Roman" w:cs="Times New Roman"/>
        </w:rPr>
        <w:softHyphen/>
        <w:t xml:space="preserve">ные подарки или деньги, он обязан немедленно об этом директору Лицея.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3.11. Работник Лицея, которому при выполнении должностных обязанностей предлагаются подарки или иное вознаграждение, которые способны пов</w:t>
      </w:r>
      <w:r w:rsidRPr="004D1FB6">
        <w:rPr>
          <w:rFonts w:ascii="Times New Roman" w:hAnsi="Times New Roman" w:cs="Times New Roman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:rsidR="004D1FB6" w:rsidRPr="004D1FB6" w:rsidRDefault="004D1FB6" w:rsidP="004D1FB6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отказаться от них и немедленно уведомить руководителя Лицея о факте предложения подарка (вознаграждения); </w:t>
      </w:r>
    </w:p>
    <w:p w:rsidR="004D1FB6" w:rsidRPr="004D1FB6" w:rsidRDefault="004D1FB6" w:rsidP="004D1FB6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 w:rsidRPr="004D1FB6">
        <w:rPr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4D1FB6" w:rsidRPr="004D1FB6" w:rsidRDefault="004D1FB6" w:rsidP="004D1FB6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</w:t>
      </w:r>
      <w:r w:rsidRPr="004D1FB6">
        <w:rPr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директору Лицея и продолжить работу в установленном в Лицее порядке над вопросом, с которым был связан подарок или вознаграждение.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3.12. В случае возникновения конфликта интересов или возможности возникновения конф</w:t>
      </w:r>
      <w:r w:rsidRPr="004D1FB6">
        <w:rPr>
          <w:rFonts w:ascii="Times New Roman" w:hAnsi="Times New Roman" w:cs="Times New Roman"/>
        </w:rPr>
        <w:softHyphen/>
        <w:t>ликта интересов при получении делового подарка или знаков делового гостеприимства работник Лицея обязан в письменной форме уведомить об этом должностных лиц, ответс</w:t>
      </w:r>
      <w:r w:rsidRPr="004D1FB6">
        <w:rPr>
          <w:rFonts w:ascii="Times New Roman" w:hAnsi="Times New Roman" w:cs="Times New Roman"/>
        </w:rPr>
        <w:softHyphen/>
        <w:t xml:space="preserve">твенных за противодействие коррупции, в соответствии с Положением о конфликте интересов, принятым в Лицее.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3.13. Работникам Лицея запрещается: </w:t>
      </w:r>
    </w:p>
    <w:p w:rsidR="004D1FB6" w:rsidRPr="004D1FB6" w:rsidRDefault="004D1FB6" w:rsidP="004D1FB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4D1FB6" w:rsidRPr="004D1FB6" w:rsidRDefault="004D1FB6" w:rsidP="004D1FB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принимать без согласования с директором Лицея деловые подарки и знаки делового гос</w:t>
      </w:r>
      <w:r w:rsidRPr="004D1FB6">
        <w:rPr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 w:rsidRPr="004D1FB6">
        <w:rPr>
          <w:color w:val="000000"/>
          <w:sz w:val="24"/>
          <w:szCs w:val="24"/>
        </w:rPr>
        <w:softHyphen/>
        <w:t>маемые решения;</w:t>
      </w:r>
    </w:p>
    <w:p w:rsidR="004D1FB6" w:rsidRPr="004D1FB6" w:rsidRDefault="004D1FB6" w:rsidP="004D1FB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4D1FB6" w:rsidRPr="004D1FB6" w:rsidRDefault="004D1FB6" w:rsidP="004D1FB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4D1FB6" w:rsidRPr="004D1FB6" w:rsidRDefault="004D1FB6" w:rsidP="004D1FB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4D1FB6">
        <w:rPr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 w:rsidRPr="004D1FB6">
        <w:rPr>
          <w:color w:val="000000"/>
          <w:sz w:val="24"/>
          <w:szCs w:val="24"/>
        </w:rPr>
        <w:softHyphen/>
        <w:t xml:space="preserve">ных металлов.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3.14. Лицей может принять решение об участии в благотворительных мероприятиях, направ</w:t>
      </w:r>
      <w:r w:rsidRPr="004D1FB6">
        <w:rPr>
          <w:rFonts w:ascii="Times New Roman" w:hAnsi="Times New Roman" w:cs="Times New Roman"/>
        </w:rPr>
        <w:softHyphen/>
        <w:t xml:space="preserve">ленных на создание и упрочение имиджа Лицея. При этом план и бюджет участия в данных мероприятиях утверждается директором Лицея.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3.15. В случае осуществления спонсорских, благотворительных программ Лицей должна предварительно удостовериться, что предоставляемая Лицеем помощь не будет использована в коррупционных целях или иным незаконным путем.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 w:rsidRPr="004D1FB6">
        <w:rPr>
          <w:rFonts w:ascii="Times New Roman" w:hAnsi="Times New Roman" w:cs="Times New Roman"/>
        </w:rPr>
        <w:softHyphen/>
        <w:t xml:space="preserve">ного поведения государственных (муниципальных) служащих.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 w:rsidRPr="004D1FB6">
        <w:rPr>
          <w:rFonts w:ascii="Times New Roman" w:hAnsi="Times New Roman" w:cs="Times New Roman"/>
        </w:rPr>
        <w:softHyphen/>
        <w:t xml:space="preserve">ветствии с действующим законодательством.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D1FB6" w:rsidRPr="004D1FB6" w:rsidRDefault="004D1FB6" w:rsidP="004D1FB6">
      <w:pPr>
        <w:pStyle w:val="a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1FB6">
        <w:rPr>
          <w:b/>
          <w:color w:val="000000"/>
          <w:sz w:val="24"/>
          <w:szCs w:val="24"/>
        </w:rPr>
        <w:t>Область применения Правил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>4.1. Настоящие Правила подлежат применению вне зависимости от того, каким образом переда</w:t>
      </w:r>
      <w:r w:rsidRPr="004D1FB6">
        <w:rPr>
          <w:rFonts w:ascii="Times New Roman" w:hAnsi="Times New Roman" w:cs="Times New Roman"/>
        </w:rPr>
        <w:softHyphen/>
        <w:t xml:space="preserve">ются деловые подарки и знаки делового гостеприимства: напрямую или через посредников. </w:t>
      </w:r>
    </w:p>
    <w:p w:rsidR="004D1FB6" w:rsidRPr="004D1FB6" w:rsidRDefault="004D1FB6" w:rsidP="004D1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D1FB6">
        <w:rPr>
          <w:rFonts w:ascii="Times New Roman" w:hAnsi="Times New Roman" w:cs="Times New Roman"/>
        </w:rPr>
        <w:t xml:space="preserve">4.2. Настоящие Правила являются обязательными для всех работников Лицея в период работы в Лицее. </w:t>
      </w:r>
    </w:p>
    <w:p w:rsidR="004D1FB6" w:rsidRPr="004D1FB6" w:rsidRDefault="004D1FB6" w:rsidP="004D1FB6">
      <w:pPr>
        <w:rPr>
          <w:rFonts w:ascii="Times New Roman" w:hAnsi="Times New Roman" w:cs="Times New Roman"/>
        </w:rPr>
      </w:pPr>
    </w:p>
    <w:p w:rsidR="006A7514" w:rsidRPr="004D1FB6" w:rsidRDefault="006A7514" w:rsidP="004D1FB6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</w:rPr>
      </w:pPr>
    </w:p>
    <w:sectPr w:rsidR="006A7514" w:rsidRPr="004D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453"/>
    <w:multiLevelType w:val="hybridMultilevel"/>
    <w:tmpl w:val="4712F51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D5A1E"/>
    <w:multiLevelType w:val="hybridMultilevel"/>
    <w:tmpl w:val="099E5B40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934F9"/>
    <w:multiLevelType w:val="hybridMultilevel"/>
    <w:tmpl w:val="0ACA53C6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D1080"/>
    <w:multiLevelType w:val="hybridMultilevel"/>
    <w:tmpl w:val="4FA01392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0188"/>
    <w:multiLevelType w:val="hybridMultilevel"/>
    <w:tmpl w:val="CD942E0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86B82"/>
    <w:multiLevelType w:val="hybridMultilevel"/>
    <w:tmpl w:val="5A66621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DC0D6A"/>
    <w:multiLevelType w:val="hybridMultilevel"/>
    <w:tmpl w:val="7D8A79E4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418488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30E39"/>
    <w:multiLevelType w:val="hybridMultilevel"/>
    <w:tmpl w:val="7A1626B6"/>
    <w:lvl w:ilvl="0" w:tplc="8292A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C31EE"/>
    <w:multiLevelType w:val="hybridMultilevel"/>
    <w:tmpl w:val="7BDE6348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27D7"/>
    <w:multiLevelType w:val="hybridMultilevel"/>
    <w:tmpl w:val="56CC66A0"/>
    <w:lvl w:ilvl="0" w:tplc="FA8449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4D55E7"/>
    <w:multiLevelType w:val="hybridMultilevel"/>
    <w:tmpl w:val="97E47F5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222854"/>
    <w:multiLevelType w:val="hybridMultilevel"/>
    <w:tmpl w:val="B4A81544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80157"/>
    <w:multiLevelType w:val="hybridMultilevel"/>
    <w:tmpl w:val="486E3496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31823"/>
    <w:multiLevelType w:val="hybridMultilevel"/>
    <w:tmpl w:val="61F8E858"/>
    <w:lvl w:ilvl="0" w:tplc="7418488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804100"/>
    <w:multiLevelType w:val="hybridMultilevel"/>
    <w:tmpl w:val="A5FE732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6C0563"/>
    <w:multiLevelType w:val="hybridMultilevel"/>
    <w:tmpl w:val="5092647C"/>
    <w:lvl w:ilvl="0" w:tplc="7CFC3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7286"/>
    <w:multiLevelType w:val="hybridMultilevel"/>
    <w:tmpl w:val="B0CAAEE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9179D3"/>
    <w:multiLevelType w:val="hybridMultilevel"/>
    <w:tmpl w:val="DA3CD12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8A0A35"/>
    <w:multiLevelType w:val="hybridMultilevel"/>
    <w:tmpl w:val="70B655FC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A4519"/>
    <w:multiLevelType w:val="hybridMultilevel"/>
    <w:tmpl w:val="39D87878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5F31F6"/>
    <w:multiLevelType w:val="hybridMultilevel"/>
    <w:tmpl w:val="AE4ADF5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54B85"/>
    <w:multiLevelType w:val="hybridMultilevel"/>
    <w:tmpl w:val="BF5A7402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DF038F"/>
    <w:multiLevelType w:val="hybridMultilevel"/>
    <w:tmpl w:val="5AB2BB9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F40D46"/>
    <w:multiLevelType w:val="hybridMultilevel"/>
    <w:tmpl w:val="D79C2354"/>
    <w:lvl w:ilvl="0" w:tplc="FA844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1D171A"/>
    <w:multiLevelType w:val="hybridMultilevel"/>
    <w:tmpl w:val="E7D8D4D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5245A3"/>
    <w:multiLevelType w:val="hybridMultilevel"/>
    <w:tmpl w:val="6CBE3348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9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12"/>
  </w:num>
  <w:num w:numId="16">
    <w:abstractNumId w:val="18"/>
  </w:num>
  <w:num w:numId="17">
    <w:abstractNumId w:val="8"/>
  </w:num>
  <w:num w:numId="18">
    <w:abstractNumId w:val="11"/>
  </w:num>
  <w:num w:numId="19">
    <w:abstractNumId w:val="9"/>
  </w:num>
  <w:num w:numId="20">
    <w:abstractNumId w:val="23"/>
  </w:num>
  <w:num w:numId="21">
    <w:abstractNumId w:val="7"/>
  </w:num>
  <w:num w:numId="22">
    <w:abstractNumId w:val="25"/>
  </w:num>
  <w:num w:numId="23">
    <w:abstractNumId w:val="1"/>
  </w:num>
  <w:num w:numId="24">
    <w:abstractNumId w:val="2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14"/>
    <w:rsid w:val="001972D3"/>
    <w:rsid w:val="004D1FB6"/>
    <w:rsid w:val="006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B1BD-807A-4D86-A6A3-40B7AC5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5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7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51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6A75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6A7514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semiHidden/>
    <w:rsid w:val="006A7514"/>
    <w:pPr>
      <w:widowControl/>
      <w:autoSpaceDE w:val="0"/>
      <w:autoSpaceDN w:val="0"/>
      <w:adjustRightInd w:val="0"/>
      <w:spacing w:line="237" w:lineRule="atLeast"/>
    </w:pPr>
    <w:rPr>
      <w:rFonts w:ascii="OfficinaSansBoldC" w:eastAsiaTheme="minorHAnsi" w:hAnsi="OfficinaSansBoldC" w:cstheme="minorBidi"/>
      <w:color w:val="auto"/>
      <w:lang w:eastAsia="en-US" w:bidi="ar-SA"/>
    </w:rPr>
  </w:style>
  <w:style w:type="table" w:styleId="a6">
    <w:name w:val="Table Grid"/>
    <w:basedOn w:val="a1"/>
    <w:uiPriority w:val="59"/>
    <w:rsid w:val="006A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2023-09-09T12:26:00Z</dcterms:created>
  <dcterms:modified xsi:type="dcterms:W3CDTF">2023-09-09T12:26:00Z</dcterms:modified>
</cp:coreProperties>
</file>