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9" w:type="dxa"/>
        <w:shd w:val="clear" w:color="auto" w:fill="FFFFFF"/>
        <w:tblCellMar>
          <w:top w:w="15" w:type="dxa"/>
          <w:left w:w="15" w:type="dxa"/>
          <w:bottom w:w="15" w:type="dxa"/>
          <w:right w:w="15" w:type="dxa"/>
        </w:tblCellMar>
        <w:tblLook w:val="04A0"/>
      </w:tblPr>
      <w:tblGrid>
        <w:gridCol w:w="9229"/>
      </w:tblGrid>
      <w:tr w:rsidR="00597EAB" w:rsidRPr="00597EAB" w:rsidTr="007F5641">
        <w:tc>
          <w:tcPr>
            <w:tcW w:w="5000" w:type="pct"/>
            <w:shd w:val="clear" w:color="auto" w:fill="FFFFFF"/>
            <w:vAlign w:val="center"/>
            <w:hideMark/>
          </w:tcPr>
          <w:p w:rsidR="00597EAB" w:rsidRDefault="00CD536E" w:rsidP="007F5641">
            <w:pPr>
              <w:spacing w:after="0" w:line="240" w:lineRule="auto"/>
              <w:jc w:val="center"/>
            </w:pPr>
            <w:r>
              <w:fldChar w:fldCharType="begin"/>
            </w:r>
            <w:r>
              <w:instrText>HYPERLINK "http://www.vashpsixolog.ru/working-with-parents/51-interviews-advice-for-parents/145-prevention-of-exam-stress"</w:instrText>
            </w:r>
            <w:r>
              <w:fldChar w:fldCharType="separate"/>
            </w:r>
            <w:r w:rsidR="00597EAB" w:rsidRPr="00597EAB">
              <w:rPr>
                <w:rFonts w:ascii="Arial" w:eastAsia="Times New Roman" w:hAnsi="Arial" w:cs="Arial"/>
                <w:b/>
                <w:bCs/>
                <w:color w:val="D78807"/>
                <w:sz w:val="39"/>
                <w:u w:val="single"/>
              </w:rPr>
              <w:t>Профилактика экзаменационного стресса</w:t>
            </w:r>
            <w:r>
              <w:fldChar w:fldCharType="end"/>
            </w:r>
          </w:p>
          <w:p w:rsidR="007F5641" w:rsidRPr="00597EAB" w:rsidRDefault="007F5641" w:rsidP="00597EAB">
            <w:pPr>
              <w:spacing w:after="0" w:line="240" w:lineRule="auto"/>
              <w:rPr>
                <w:rFonts w:ascii="Arial" w:eastAsia="Times New Roman" w:hAnsi="Arial" w:cs="Arial"/>
                <w:b/>
                <w:bCs/>
                <w:color w:val="D78807"/>
                <w:sz w:val="39"/>
                <w:szCs w:val="39"/>
              </w:rPr>
            </w:pPr>
          </w:p>
        </w:tc>
      </w:tr>
      <w:tr w:rsidR="007F5641" w:rsidRPr="00597EAB" w:rsidTr="007F5641">
        <w:tc>
          <w:tcPr>
            <w:tcW w:w="5000" w:type="pct"/>
            <w:shd w:val="clear" w:color="auto" w:fill="FFFFFF"/>
            <w:vAlign w:val="center"/>
            <w:hideMark/>
          </w:tcPr>
          <w:p w:rsidR="007F5641" w:rsidRPr="007F5641" w:rsidRDefault="007F5641" w:rsidP="007F5641">
            <w:pPr>
              <w:spacing w:after="0" w:line="240" w:lineRule="auto"/>
              <w:ind w:firstLine="567"/>
              <w:jc w:val="both"/>
              <w:rPr>
                <w:rFonts w:ascii="Arial" w:eastAsia="Times New Roman" w:hAnsi="Arial" w:cs="Arial"/>
                <w:color w:val="333333"/>
                <w:sz w:val="24"/>
              </w:rPr>
            </w:pPr>
            <w:r w:rsidRPr="007F5641">
              <w:rPr>
                <w:rFonts w:ascii="Arial" w:eastAsia="Times New Roman" w:hAnsi="Arial" w:cs="Arial"/>
                <w:b/>
                <w:bCs/>
                <w:color w:val="333333"/>
                <w:sz w:val="24"/>
              </w:rPr>
              <w:t>Экзамен</w:t>
            </w:r>
            <w:r w:rsidRPr="007F5641">
              <w:rPr>
                <w:rFonts w:ascii="Arial" w:eastAsia="Times New Roman" w:hAnsi="Arial" w:cs="Arial"/>
                <w:color w:val="333333"/>
                <w:sz w:val="24"/>
              </w:rPr>
              <w:t> – это не просто проверка знаний, а проверка знаний в условиях стресса и непредсказуемого результата. Стресс возникает не только не только при нагрузке, но и при  отсутствии её. Жизнь детей и взрослых в этот период наполнена эмоциональной напряженностью.</w:t>
            </w:r>
          </w:p>
          <w:p w:rsidR="007F5641" w:rsidRPr="007F5641" w:rsidRDefault="007F5641" w:rsidP="007F5641">
            <w:pPr>
              <w:spacing w:after="0" w:line="240" w:lineRule="auto"/>
              <w:ind w:firstLine="567"/>
              <w:jc w:val="both"/>
              <w:rPr>
                <w:rFonts w:ascii="Arial" w:eastAsia="Times New Roman" w:hAnsi="Arial" w:cs="Arial"/>
                <w:color w:val="333333"/>
                <w:sz w:val="24"/>
              </w:rPr>
            </w:pPr>
            <w:r w:rsidRPr="007F5641">
              <w:rPr>
                <w:rFonts w:ascii="Arial" w:eastAsia="Times New Roman" w:hAnsi="Arial" w:cs="Arial"/>
                <w:b/>
                <w:bCs/>
                <w:color w:val="333333"/>
                <w:sz w:val="24"/>
              </w:rPr>
              <w:t>Уважаемые родители!</w:t>
            </w:r>
            <w:r w:rsidRPr="007F5641">
              <w:rPr>
                <w:rFonts w:ascii="Arial" w:eastAsia="Times New Roman" w:hAnsi="Arial" w:cs="Arial"/>
                <w:color w:val="333333"/>
                <w:sz w:val="24"/>
              </w:rPr>
              <w:br/>
              <w:t>Уважаемые родители, уместно вспомнить, что </w:t>
            </w:r>
            <w:hyperlink r:id="rId5" w:history="1">
              <w:r w:rsidRPr="007F5641">
                <w:rPr>
                  <w:rFonts w:ascii="Arial" w:eastAsia="Times New Roman" w:hAnsi="Arial" w:cs="Arial"/>
                  <w:b/>
                  <w:bCs/>
                  <w:color w:val="D78807"/>
                  <w:sz w:val="24"/>
                </w:rPr>
                <w:t>тревожность</w:t>
              </w:r>
            </w:hyperlink>
            <w:r w:rsidRPr="007F5641">
              <w:rPr>
                <w:rFonts w:ascii="Arial" w:eastAsia="Times New Roman" w:hAnsi="Arial" w:cs="Arial"/>
                <w:color w:val="333333"/>
                <w:sz w:val="24"/>
              </w:rPr>
              <w:t> – это естественное, обычное состояние человека, в сложной, незнакомой ситуации, и испытывают его абсолютно все люди. Тревожность можно мобилизовать,</w:t>
            </w:r>
            <w:r w:rsidRPr="007F5641">
              <w:rPr>
                <w:rFonts w:ascii="Arial" w:eastAsia="Times New Roman" w:hAnsi="Arial" w:cs="Arial"/>
                <w:color w:val="333333"/>
                <w:sz w:val="24"/>
              </w:rPr>
              <w:br/>
              <w:t>собраться с мыслями, знаниями  и отвечать на экзаменах.</w:t>
            </w:r>
            <w:r w:rsidRPr="007F5641">
              <w:rPr>
                <w:rFonts w:ascii="Arial" w:eastAsia="Times New Roman" w:hAnsi="Arial" w:cs="Arial"/>
                <w:color w:val="333333"/>
                <w:sz w:val="24"/>
              </w:rPr>
              <w:br/>
            </w:r>
            <w:r w:rsidRPr="007F5641">
              <w:rPr>
                <w:rFonts w:ascii="Arial" w:eastAsia="Times New Roman" w:hAnsi="Arial" w:cs="Arial"/>
                <w:i/>
                <w:iCs/>
                <w:color w:val="333333"/>
                <w:sz w:val="24"/>
              </w:rPr>
              <w:t>Простейший пример</w:t>
            </w:r>
            <w:r w:rsidRPr="007F5641">
              <w:rPr>
                <w:rFonts w:ascii="Arial" w:eastAsia="Times New Roman" w:hAnsi="Arial" w:cs="Arial"/>
                <w:color w:val="333333"/>
                <w:sz w:val="24"/>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rsidR="007F5641" w:rsidRPr="007F5641" w:rsidRDefault="007F5641" w:rsidP="007F5641">
            <w:pPr>
              <w:spacing w:after="0" w:line="240" w:lineRule="auto"/>
              <w:ind w:firstLine="567"/>
              <w:jc w:val="both"/>
              <w:rPr>
                <w:rFonts w:ascii="Arial" w:eastAsia="Times New Roman" w:hAnsi="Arial" w:cs="Arial"/>
                <w:color w:val="333333"/>
                <w:sz w:val="24"/>
              </w:rPr>
            </w:pPr>
            <w:r w:rsidRPr="007F5641">
              <w:rPr>
                <w:rFonts w:ascii="Arial" w:eastAsia="Times New Roman" w:hAnsi="Arial" w:cs="Arial"/>
                <w:b/>
                <w:bCs/>
                <w:color w:val="333333"/>
                <w:sz w:val="24"/>
              </w:rPr>
              <w:t>Первым шагом к успеху в любом начинании является психологическая установка</w:t>
            </w:r>
            <w:r w:rsidRPr="007F5641">
              <w:rPr>
                <w:rFonts w:ascii="Arial" w:eastAsia="Times New Roman" w:hAnsi="Arial" w:cs="Arial"/>
                <w:color w:val="333333"/>
                <w:sz w:val="24"/>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7F5641" w:rsidRPr="007F5641" w:rsidRDefault="007F5641" w:rsidP="007F5641">
            <w:pPr>
              <w:spacing w:after="0" w:line="240" w:lineRule="auto"/>
              <w:ind w:firstLine="567"/>
              <w:jc w:val="both"/>
              <w:rPr>
                <w:rFonts w:ascii="Arial" w:eastAsia="Times New Roman" w:hAnsi="Arial" w:cs="Arial"/>
                <w:color w:val="333333"/>
                <w:sz w:val="24"/>
              </w:rPr>
            </w:pPr>
            <w:r w:rsidRPr="007F5641">
              <w:rPr>
                <w:rFonts w:ascii="Arial" w:eastAsia="Times New Roman" w:hAnsi="Arial" w:cs="Arial"/>
                <w:i/>
                <w:iCs/>
                <w:color w:val="333333"/>
                <w:sz w:val="24"/>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rsidR="007F5641" w:rsidRDefault="007F5641" w:rsidP="007F5641">
            <w:pPr>
              <w:spacing w:after="0" w:line="240" w:lineRule="auto"/>
              <w:ind w:firstLine="567"/>
              <w:jc w:val="both"/>
              <w:rPr>
                <w:rFonts w:ascii="Arial" w:eastAsia="Times New Roman" w:hAnsi="Arial" w:cs="Arial"/>
                <w:color w:val="333333"/>
                <w:sz w:val="24"/>
              </w:rPr>
            </w:pPr>
          </w:p>
          <w:p w:rsidR="007F5641" w:rsidRDefault="007F5641" w:rsidP="007F5641">
            <w:pPr>
              <w:spacing w:after="0" w:line="240" w:lineRule="auto"/>
              <w:ind w:firstLine="567"/>
              <w:jc w:val="both"/>
              <w:rPr>
                <w:rFonts w:ascii="Arial" w:eastAsia="Times New Roman" w:hAnsi="Arial" w:cs="Arial"/>
                <w:color w:val="333333"/>
                <w:sz w:val="24"/>
              </w:rPr>
            </w:pPr>
            <w:r w:rsidRPr="007F5641">
              <w:rPr>
                <w:rFonts w:ascii="Arial" w:eastAsia="Times New Roman" w:hAnsi="Arial" w:cs="Arial"/>
                <w:color w:val="333333"/>
                <w:sz w:val="24"/>
              </w:rPr>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7F5641">
              <w:rPr>
                <w:rFonts w:ascii="Arial" w:eastAsia="Times New Roman" w:hAnsi="Arial" w:cs="Arial"/>
                <w:color w:val="333333"/>
                <w:sz w:val="24"/>
              </w:rPr>
              <w:br/>
              <w:t>(во взаимоотношениях  к себе, в своей самооценке).</w:t>
            </w:r>
          </w:p>
          <w:p w:rsidR="007F5641" w:rsidRDefault="007F5641" w:rsidP="007F5641">
            <w:pPr>
              <w:spacing w:after="0" w:line="240" w:lineRule="auto"/>
              <w:ind w:firstLine="567"/>
              <w:jc w:val="both"/>
              <w:rPr>
                <w:rFonts w:ascii="Arial" w:eastAsia="Times New Roman" w:hAnsi="Arial" w:cs="Arial"/>
                <w:color w:val="333333"/>
              </w:rPr>
            </w:pPr>
            <w:r w:rsidRPr="007F5641">
              <w:rPr>
                <w:rFonts w:ascii="Arial" w:eastAsia="Times New Roman" w:hAnsi="Arial" w:cs="Arial"/>
                <w:color w:val="333333"/>
                <w:sz w:val="24"/>
              </w:rPr>
              <w:t> </w:t>
            </w:r>
            <w:r w:rsidRPr="007F5641">
              <w:rPr>
                <w:rFonts w:ascii="Arial" w:eastAsia="Times New Roman" w:hAnsi="Arial" w:cs="Arial"/>
                <w:color w:val="333333"/>
                <w:sz w:val="24"/>
              </w:rPr>
              <w:br/>
            </w:r>
            <w:r w:rsidRPr="007F5641">
              <w:rPr>
                <w:rFonts w:ascii="Arial" w:eastAsia="Times New Roman" w:hAnsi="Arial" w:cs="Arial"/>
                <w:i/>
                <w:iCs/>
                <w:color w:val="333333"/>
                <w:sz w:val="24"/>
              </w:rPr>
              <w:t>Не бойтесь прямо говорить ребенку о том, что он любим, не зависимо от жизненных ситуаций</w:t>
            </w:r>
            <w:r w:rsidRPr="007F5641">
              <w:rPr>
                <w:rFonts w:ascii="Arial" w:eastAsia="Times New Roman" w:hAnsi="Arial" w:cs="Arial"/>
                <w:color w:val="333333"/>
                <w:sz w:val="24"/>
              </w:rPr>
              <w:t>, говорите о своих чувствах, они более понятны, чем просто лекции или долгие объяснения ("Ты должен учить уроки", "</w:t>
            </w:r>
            <w:proofErr w:type="gramStart"/>
            <w:r w:rsidRPr="007F5641">
              <w:rPr>
                <w:rFonts w:ascii="Arial" w:eastAsia="Times New Roman" w:hAnsi="Arial" w:cs="Arial"/>
                <w:color w:val="333333"/>
                <w:sz w:val="24"/>
              </w:rPr>
              <w:t>Хватит гулять делай</w:t>
            </w:r>
            <w:proofErr w:type="gramEnd"/>
            <w:r w:rsidRPr="007F5641">
              <w:rPr>
                <w:rFonts w:ascii="Arial" w:eastAsia="Times New Roman" w:hAnsi="Arial" w:cs="Arial"/>
                <w:color w:val="333333"/>
                <w:sz w:val="24"/>
              </w:rPr>
              <w:t xml:space="preserve"> то-то").</w:t>
            </w:r>
          </w:p>
          <w:p w:rsidR="007F5641" w:rsidRDefault="007F5641" w:rsidP="007F5641">
            <w:pPr>
              <w:spacing w:after="0" w:line="240" w:lineRule="auto"/>
              <w:jc w:val="center"/>
            </w:pPr>
          </w:p>
          <w:p w:rsidR="007F5641" w:rsidRDefault="007F5641" w:rsidP="007F5641">
            <w:pPr>
              <w:spacing w:after="0" w:line="240" w:lineRule="auto"/>
              <w:jc w:val="center"/>
            </w:pPr>
          </w:p>
        </w:tc>
      </w:tr>
    </w:tbl>
    <w:p w:rsidR="00597EAB" w:rsidRPr="00597EAB" w:rsidRDefault="00597EAB" w:rsidP="00597EAB">
      <w:pPr>
        <w:spacing w:after="0" w:line="240" w:lineRule="auto"/>
        <w:rPr>
          <w:rFonts w:ascii="Times New Roman" w:eastAsia="Times New Roman" w:hAnsi="Times New Roman" w:cs="Times New Roman"/>
          <w:vanish/>
          <w:sz w:val="24"/>
          <w:szCs w:val="24"/>
        </w:rPr>
      </w:pPr>
    </w:p>
    <w:p w:rsidR="0018332C" w:rsidRDefault="0018332C"/>
    <w:sectPr w:rsidR="0018332C" w:rsidSect="00CD5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2313"/>
    <w:multiLevelType w:val="multilevel"/>
    <w:tmpl w:val="A9D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825EA"/>
    <w:multiLevelType w:val="multilevel"/>
    <w:tmpl w:val="631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75596"/>
    <w:multiLevelType w:val="multilevel"/>
    <w:tmpl w:val="77B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97EAB"/>
    <w:rsid w:val="0018332C"/>
    <w:rsid w:val="00597EAB"/>
    <w:rsid w:val="007F5641"/>
    <w:rsid w:val="00CD5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6E"/>
  </w:style>
  <w:style w:type="paragraph" w:styleId="2">
    <w:name w:val="heading 2"/>
    <w:basedOn w:val="a"/>
    <w:link w:val="20"/>
    <w:uiPriority w:val="9"/>
    <w:qFormat/>
    <w:rsid w:val="00597E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7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E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97EAB"/>
    <w:rPr>
      <w:rFonts w:ascii="Times New Roman" w:eastAsia="Times New Roman" w:hAnsi="Times New Roman" w:cs="Times New Roman"/>
      <w:b/>
      <w:bCs/>
      <w:sz w:val="27"/>
      <w:szCs w:val="27"/>
    </w:rPr>
  </w:style>
  <w:style w:type="character" w:styleId="a3">
    <w:name w:val="Hyperlink"/>
    <w:basedOn w:val="a0"/>
    <w:uiPriority w:val="99"/>
    <w:semiHidden/>
    <w:unhideWhenUsed/>
    <w:rsid w:val="00597EAB"/>
    <w:rPr>
      <w:color w:val="0000FF"/>
      <w:u w:val="single"/>
    </w:rPr>
  </w:style>
  <w:style w:type="character" w:customStyle="1" w:styleId="apple-converted-space">
    <w:name w:val="apple-converted-space"/>
    <w:basedOn w:val="a0"/>
    <w:rsid w:val="00597EAB"/>
  </w:style>
  <w:style w:type="paragraph" w:styleId="a4">
    <w:name w:val="Normal (Web)"/>
    <w:basedOn w:val="a"/>
    <w:uiPriority w:val="99"/>
    <w:unhideWhenUsed/>
    <w:rsid w:val="00597EA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97EAB"/>
    <w:rPr>
      <w:b/>
      <w:bCs/>
    </w:rPr>
  </w:style>
  <w:style w:type="character" w:styleId="a6">
    <w:name w:val="Emphasis"/>
    <w:basedOn w:val="a0"/>
    <w:uiPriority w:val="20"/>
    <w:qFormat/>
    <w:rsid w:val="00597EAB"/>
    <w:rPr>
      <w:i/>
      <w:iCs/>
    </w:rPr>
  </w:style>
</w:styles>
</file>

<file path=word/webSettings.xml><?xml version="1.0" encoding="utf-8"?>
<w:webSettings xmlns:r="http://schemas.openxmlformats.org/officeDocument/2006/relationships" xmlns:w="http://schemas.openxmlformats.org/wordprocessingml/2006/main">
  <w:divs>
    <w:div w:id="6603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hpsixolog.ru/index.php/working-with-parents/51-interviews-advice-for-parents/434-anxiety-in-childr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2016-04-19T12:10:00Z</dcterms:created>
  <dcterms:modified xsi:type="dcterms:W3CDTF">2016-04-25T07:40:00Z</dcterms:modified>
</cp:coreProperties>
</file>